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147" w:rsidRDefault="004928E4">
      <w:r>
        <w:rPr>
          <w:noProof/>
          <w:lang w:eastAsia="fr-FR"/>
        </w:rPr>
        <w:drawing>
          <wp:inline distT="0" distB="0" distL="0" distR="0">
            <wp:extent cx="3305175" cy="5715000"/>
            <wp:effectExtent l="19050" t="0" r="9525" b="0"/>
            <wp:docPr id="1" name="Image 1" descr="Comment faire un terrain de basket dans son jardin ? 6 éta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ent faire un terrain de basket dans son jardin ? 6 étap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2147" w:rsidSect="001F2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28E4"/>
    <w:rsid w:val="001F2147"/>
    <w:rsid w:val="004928E4"/>
    <w:rsid w:val="006C2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1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2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28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Scrab family</dc:creator>
  <cp:lastModifiedBy>Scrab family</cp:lastModifiedBy>
  <cp:revision>1</cp:revision>
  <dcterms:created xsi:type="dcterms:W3CDTF">2021-04-21T17:48:00Z</dcterms:created>
  <dcterms:modified xsi:type="dcterms:W3CDTF">2021-04-21T17:49:00Z</dcterms:modified>
</cp:coreProperties>
</file>